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遗嘱</w:t>
      </w:r>
    </w:p>
    <w:p>
      <w:pPr>
        <w:pStyle w:val="Heading2"/>
      </w:pPr>
      <w:r>
        <w:t>当事人</w:t>
      </w:r>
    </w:p>
    <w:p>
      <w:r>
        <w:t>出租方（甲方）：</w:t>
      </w:r>
      <w:r>
        <w:rPr>
          <w:highlight w:val="yellow"/>
        </w:rPr>
        <w:t>{{party_a}}</w:t>
      </w:r>
    </w:p>
    <w:p>
      <w:r>
        <w:t>承租方（乙方）：</w:t>
      </w:r>
      <w:r>
        <w:rPr>
          <w:highlight w:val="yellow"/>
        </w:rPr>
        <w:t>{{party_b}}</w:t>
      </w:r>
    </w:p>
    <w:p>
      <w:r>
        <w:t>甲乙双方本着平等自愿、诚实信用的原则，就本合同项下事宜协商一致，订立本合同。</w:t>
      </w:r>
    </w:p>
    <w:p>
      <w:pPr>
        <w:pStyle w:val="Heading2"/>
      </w:pPr>
      <w:r>
        <w:t>违约责任</w:t>
      </w:r>
    </w:p>
    <w:p>
      <w:r>
        <w:t>任何一方违反本合同约定的，应当向守约方支付违约金；本合同对违约金数额有具体约定的，从其约定。</w:t>
      </w:r>
    </w:p>
    <w:p>
      <w:r>
        <w:t>约定的违约金不足以弥补守约方实际损失的，违约方应当补足差额；约定的违约金过分高于实际损失的，违约方可以依法请求适当减少。</w:t>
      </w:r>
    </w:p>
    <w:p>
      <w:r>
        <w:t>违约方按约定支付违约金后，守约方不再就违约金已覆盖的损失另行主张赔偿。</w:t>
      </w:r>
    </w:p>
    <w:p>
      <w:pPr>
        <w:pStyle w:val="Heading2"/>
      </w:pPr>
      <w:r>
        <w:t>争议解决</w:t>
      </w:r>
    </w:p>
    <w:p>
      <w:r>
        <w:t>一方向另一方发出的通知，应以书面形式送达至对方在本合同载明的地址或联系方式。</w:t>
      </w:r>
    </w:p>
    <w:p>
      <w:r>
        <w:t>送达以签收、挂号信回执或可查证的电子送达为准。</w:t>
      </w:r>
    </w:p>
    <w:p>
      <w:pPr>
        <w:pStyle w:val="Heading2"/>
      </w:pPr>
      <w:r>
        <w:t>必留份</w:t>
      </w:r>
    </w:p>
    <w:p>
      <w:r>
        <w:t>遗嘱应当为缺乏劳动能力又没有生活来源的继承人保留必要的遗产份额。</w:t>
      </w:r>
    </w:p>
    <w:p>
      <w:r>
        <w:t>未保留的，该部分遗嘱处分无效。</w:t>
      </w:r>
    </w:p>
    <w:p>
      <w:pPr>
        <w:pStyle w:val="Heading2"/>
      </w:pPr>
      <w:r>
        <w:t>撤回与变更</w:t>
      </w:r>
    </w:p>
    <w:p>
      <w:r>
        <w:t>遗嘱人可以撤回、变更自己所立的遗嘱。立遗嘱后，遗嘱人实施与遗嘱内容相反的</w:t>
      </w:r>
    </w:p>
    <w:p>
      <w:r>
        <w:t>民事法律行为的，视为对遗嘱相关内容的撤回。立有数份遗嘱，内容相抵触的，</w:t>
      </w:r>
    </w:p>
    <w:p>
      <w:r>
        <w:t>以最后的遗嘱为准。公证遗嘱不再具有优先效力。</w:t>
      </w:r>
    </w:p>
    <w:p>
      <w:pPr>
        <w:pStyle w:val="Heading2"/>
      </w:pPr>
      <w:r>
        <w:t>遗产处分</w:t>
      </w:r>
    </w:p>
    <w:p>
      <w:r>
        <w:t>立遗嘱人（{{立遗嘱人}}）自愿立下本遗嘱，对其个人合法财产作如下处分：</w:t>
      </w:r>
    </w:p>
    <w:p>
      <w:r>
        <w:t>遗产清单：{{遗产清单}}。上述遗产由{{继承人}}继承（受遗赠）。</w:t>
      </w:r>
    </w:p>
    <w:p>
      <w:r>
        <w:t>特殊说明：{{特殊说明}}。</w:t>
      </w:r>
    </w:p>
    <w:p>
      <w:pPr>
        <w:pStyle w:val="Heading2"/>
      </w:pPr>
      <w:r>
        <w:t>遗嘱形式要件</w:t>
      </w:r>
    </w:p>
    <w:p>
      <w:r>
        <w:t>本遗嘱采用{{遗嘱形式}}形式。自书遗嘱由遗嘱人亲笔书写、签名并注明年月日；</w:t>
      </w:r>
    </w:p>
    <w:p>
      <w:r>
        <w:t>代书遗嘱应当有两个以上见证人在场见证，由其中一人代书，并由遗嘱人、代书人和</w:t>
      </w:r>
    </w:p>
    <w:p>
      <w:r>
        <w:t>其他见证人签名，注明年月日；打印遗嘱应当有两个以上见证人在场见证，</w:t>
      </w:r>
    </w:p>
    <w:p>
      <w:r>
        <w:t>遗嘱人和见证人应当在遗嘱每一页签名，注明年月日；</w:t>
      </w:r>
    </w:p>
    <w:p>
      <w:r>
        <w:t>以录音录像形式立的遗嘱，应当有两个以上见证人在场见证，</w:t>
      </w:r>
    </w:p>
    <w:p>
      <w:r>
        <w:t>遗嘱人和见证人应当在录音录像中记录其姓名或者肖像，以及年月日。</w:t>
      </w:r>
    </w:p>
    <w:p>
      <w:r>
        <w:t>见证人：{{见证人}}。</w:t>
      </w:r>
    </w:p>
    <w:p>
      <w:pPr>
        <w:pStyle w:val="Heading2"/>
      </w:pPr>
      <w:r>
        <w:t>遗嘱执行</w:t>
      </w:r>
    </w:p>
    <w:p>
      <w:r>
        <w:t>遗嘱执行人：{{遗嘱执行人}}。遗嘱执行人应当依法履行职责，</w:t>
      </w:r>
    </w:p>
    <w:p>
      <w:r>
        <w:t>按照遗嘱人的意愿分配遗产，处理与遗产有关的事务。</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