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债务重组协议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债务清偿确认</w:t>
      </w:r>
    </w:p>
    <w:p>
      <w:r>
        <w:t>债务人按重组方案全部履行完毕后，原债务即告消灭，</w:t>
      </w:r>
    </w:p>
    <w:p>
      <w:r>
        <w:t>债权人应出具债务清偿证明，双方就该债务再无其他争议。</w:t>
      </w:r>
    </w:p>
    <w:p>
      <w:pPr>
        <w:pStyle w:val="Heading2"/>
      </w:pPr>
      <w:r>
        <w:t>原债务确认</w:t>
      </w:r>
    </w:p>
    <w:p>
      <w:r>
        <w:t>双方确认：债务人（{{债务人}}）欠付债权人（{{债权人}}）的债务为{{原债务}}。</w:t>
      </w:r>
    </w:p>
    <w:p>
      <w:r>
        <w:t>双方对原债务的本金、利息计算及金额无异议。</w:t>
      </w:r>
    </w:p>
    <w:p>
      <w:pPr>
        <w:pStyle w:val="Heading2"/>
      </w:pPr>
      <w:r>
        <w:t>担保安排</w:t>
      </w:r>
    </w:p>
    <w:p>
      <w:r>
        <w:t>担保安排：{{担保安排}}。原债务的担保在重组后继续有效的，</w:t>
      </w:r>
    </w:p>
    <w:p>
      <w:r>
        <w:t>应取得担保人书面同意；未经担保人书面同意变更主债权债务内容的，</w:t>
      </w:r>
    </w:p>
    <w:p>
      <w:r>
        <w:t>担保人对加重部分不再承担担保责任。</w:t>
      </w:r>
    </w:p>
    <w:p>
      <w:pPr>
        <w:pStyle w:val="Heading2"/>
      </w:pPr>
      <w:r>
        <w:t>重组方案</w:t>
      </w:r>
    </w:p>
    <w:p>
      <w:r>
        <w:t>经协商，双方同意以{{重组方式}}方式对原债务进行重组：{{重组方案}}。</w:t>
      </w:r>
    </w:p>
    <w:p>
      <w:r>
        <w:t>减免金额：{{减免金额}}。重组后债务人应按新的方案履行还款义务。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